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Draadtrekken</w:t>
      </w:r>
    </w:p>
    <w:p w:rsidRDefault="00031346" w:rsidP="00031346">
      <w:pPr>
        <w:jc w:val="center"/>
      </w:pPr>
      <w:r>
        <w:t>Op basis van de “BREF for Ferrous Metals Processing Industry (FMP) (2001)”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"category-131150"</w:instrText>
      </w:r>
      <w:r>
        <w:fldChar w:fldCharType="separate"/>
      </w:r>
      <w:r>
        <w:rPr/>
        <w:t xml:space="preserve">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"category-131186"</w:instrText>
      </w:r>
      <w:r>
        <w:fldChar w:fldCharType="separate"/>
      </w:r>
      <w:r>
        <w:rPr/>
        <w:t xml:space="preserve">Continugloeien van draad met een laag koolstofgehalte en patenteren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"category-131142"</w:instrText>
      </w:r>
      <w:r>
        <w:fldChar w:fldCharType="separate"/>
      </w:r>
      <w:r>
        <w:rPr/>
        <w:t xml:space="preserve">Discontinu 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"category-131182"</w:instrText>
      </w:r>
      <w:r>
        <w:fldChar w:fldCharType="separate"/>
      </w:r>
      <w:r>
        <w:rPr/>
        <w:t xml:space="preserve">Discontinu-gloeiovens, continu-gloeiovens voor roestvrij staal en ovens gebruikt voor olieharding en nawalsen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"category-131178"</w:instrText>
      </w:r>
      <w:r>
        <w:fldChar w:fldCharType="separate"/>
      </w:r>
      <w:r>
        <w:rPr/>
        <w:t xml:space="preserve">Droog en nat trekken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"category-131166"</w:instrText>
      </w:r>
      <w:r>
        <w:fldChar w:fldCharType="separate"/>
      </w:r>
      <w:r>
        <w:rPr/>
        <w:t xml:space="preserve">Droog trekken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"category-131200"</w:instrText>
      </w:r>
      <w:r>
        <w:fldChar w:fldCharType="separate"/>
      </w:r>
      <w:r>
        <w:rPr/>
        <w:t xml:space="preserve">Hittebehandeling van draad: alternatief proces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"category-131138"</w:instrText>
      </w:r>
      <w:r>
        <w:fldChar w:fldCharType="separate"/>
      </w:r>
      <w:r>
        <w:rPr/>
        <w:t xml:space="preserve">Mechanische walshuid-verwijdering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"category-131170"</w:instrText>
      </w:r>
      <w:r>
        <w:fldChar w:fldCharType="separate"/>
      </w:r>
      <w:r>
        <w:rPr/>
        <w:t xml:space="preserve">Nat  trekken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"category-131196"</w:instrText>
      </w:r>
      <w:r>
        <w:fldChar w:fldCharType="separate"/>
      </w:r>
      <w:r>
        <w:rPr/>
        <w:t xml:space="preserve">Oliehardingstraten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'Shot blast' walshuidverwijdering</w:t>
            </w:r>
          </w:p>
          <w:bookmarkStart w:id="37264779" w:name="category-131150"/>
          <w:bookmarkEnd w:id="37264779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'Shot blast' walshuidverwijdering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Indien de kwaliteit dit toestaat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Cascade-beitsen, of terugwinnen van de vrijzuurfractie en hergebruik in de beitserij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Cascade-beitsen, </w:t>
            </w:r>
            <w:r>
              <w:rPr>
                <w:color w:val="000000"/>
                <w:sz w:val="16"/>
                <w:szCs w:val="16"/>
              </w:rPr>
              <w:br/>
              <w:t xml:space="preserve">of terugwinnen van de vrijzuurfractie en hergebruik in de beitserij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D.6.1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Capaciteit &gt; 15.000 ton walsdraad per jaar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afvalzuur als secundaire input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Hergebruik van afvalzuur als secundaire input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Oversleep van beitsbad minimaliseren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Oversleep van beitsbad minimaliseren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Regeneratie van afvalzuur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Regeneratie van afvalzuur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A.4.3.3.7, D.5.10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Extern; interne regeneratie niet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Tegenstroom-cascadespoeling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Tegenstroom-cascadespoeling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A.4.3.3.9, D.8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Continugloeien van draad met een laag koolstofgehalte en patenteren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gesloten afschrikbaden</w:t>
            </w:r>
          </w:p>
          <w:bookmarkStart w:id="31776725" w:name="category-131186"/>
          <w:bookmarkEnd w:id="3177672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Gebruik van gesloten afschrikbaden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A.4.3.8.3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Continugloeien van draad met een laag koolstofgehalte en patenteren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Gescheiden opslag van Pb-houdend afval, beschut tegen regen en wind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Gescheiden opslag van Pb-houdend afval, beschut tegen regen en wind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A.4.3.8.2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Continugloeien van draad met een laag koolstofgehalte en patenteren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Pb-houdend afval in de non-ferronijverheid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Hergebruik van Pb-houdend afval in de non-ferronijverheid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A.4.3.8.2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Continugloeien van draad met een laag koolstofgehalte en patenteren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Maatregelen van goed huismeesterschap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Maatregelen van goed huismeesterschap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A.4.3.8.1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Cf. A.4.3.7. (loodbad) Emissieniveaus:- Pb &lt; 5 mg/Nm³- CO &lt; 100 mg/Nm³TOC &lt; 50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Discontinu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Beitsbaden met sterke dampemissie (bv. verwarmde of geconcentreerde HCl-baden): installatie van laterale afzuiging en, indien mogelijk: behandeling van de afgezogen lucht</w:t>
            </w:r>
          </w:p>
          <w:bookmarkStart w:id="24897464" w:name="category-131142"/>
          <w:bookmarkEnd w:id="2489746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Beitsbaden met sterke dampemissie (bv. verwarmde of geconcentreerde HCl-baden): installatie van laterale afzuiging en, indien mogelijk: behandeling van de afgezogen lucht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Emissieniveau:HCl: 2-30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Discontinu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Intensief opvolgen van de badparameters: temperatuur en concentratie;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Intensief opvolgen van de badparameters: temperatuur en concentratie;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A.4.3.3.1, D.5.1, D.6.1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HCl-beitsen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Discontinu 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Werken binnen grenzen zoals gesteld in D.6.1. 'Gebruik van open beitsbaden'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Werken binnen grenzen zoals gesteld in D.6.1. 'Gebruik van open beitsbaden'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A.4.3.3.1, D.5.1, D.6.1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HCl-beitsen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Indien niet mogelijk: afzuiging en wassing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Discontinu-gloeiovens, continu-gloeiovens voor roestvrij staal en ovens gebruikt voor olieharding en nawalsen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Verbranding van het gezuiverde beschermgas</w:t>
            </w:r>
          </w:p>
          <w:bookmarkStart w:id="92096086" w:name="category-131182"/>
          <w:bookmarkEnd w:id="9209608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Verbranding van het gezuiverde beschermgas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A.4.3.7.1, A.4.3.11.1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Droog en nat trekken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koelwatercircuits</w:t>
            </w:r>
          </w:p>
          <w:bookmarkStart w:id="38798725" w:name="category-131178"/>
          <w:bookmarkEnd w:id="3879872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Gesloten koelwatercircuits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A.4.3.5.2, A.4.3.6.1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Droog trekken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Omkasten van de trekmachine, indien nodig de machine ook aansluiten op een filter of vergelijkbare apparatuur</w:t>
            </w:r>
          </w:p>
          <w:bookmarkStart w:id="16905397" w:name="category-131166"/>
          <w:bookmarkEnd w:id="16905397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Omkasten van de trekmachine, indien nodig de machine ook aansluiten op een filter of vergelijkbare apparatuur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Voor nieuwe machines met treksnelheid = 4 m/s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Hittebehandeling van draad: alternatief 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Afzuiging van de olienevel van de afschrikbaden en verwijdering olienevel</w:t>
            </w:r>
          </w:p>
          <w:bookmarkStart w:id="54163254" w:name="category-131200"/>
          <w:bookmarkEnd w:id="5416325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Afzuiging van de olienevel van de afschrikbaden en verwijdering olienevel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A.4.3.12.1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Afhankelijk van draadeigenschappen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Mechanische walshuid-verwijdering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Externe recyclage van schilfers</w:t>
            </w:r>
          </w:p>
          <w:bookmarkStart w:id="35151906" w:name="category-131138"/>
          <w:bookmarkEnd w:id="3515190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Externe recyclage van schilfers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mechanische walshuidverwijdering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Nat  trekken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afgewerkt smeermiddel om het oliegehalte in de lozing te verminderen en/of het afvalvolume te beperken, bv. dmv chemische ontmenging, elektrolytische emulsiesplitsing of ultrafiltratie</w:t>
            </w:r>
          </w:p>
          <w:bookmarkStart w:id="31227158" w:name="category-131170"/>
          <w:bookmarkEnd w:id="31227158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van afgewerkt smeermiddel om het oliegehalte in de lozing te verminderen en/of het afvalvolume te beperken, bv. dmv chemische ontmenging, elektrolytische emulsiesplitsing of ultrafiltratie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A.4.3.6.3, D.3.2, A.4.3.6.4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Aangevuld met specifieke BBT voor zeepemulsies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Nat  trekken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de afvalwaterfractie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van de afvalwaterfractie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Nat  trekken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Zuivering en hergebruik van treksmeermiddel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Zuivering en hergebruik van treksmeermiddel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A.4.3.6.2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Oliehardingstraten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Afzuiging van de olienevel van de afschrikbaden en verwijdering olienevel</w:t>
            </w:r>
          </w:p>
          <w:bookmarkStart w:id="85713830" w:name="category-131196"/>
          <w:bookmarkEnd w:id="8571383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Afzuiging van de olienevel van de afschrikbaden en verwijdering olienevel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A.4.3.11.2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Indien van toepassing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Draadtrekken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Draadtrekken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345104">
    <w:multiLevelType w:val="hybridMultilevel"/>
    <w:lvl w:ilvl="0" w:tplc="83736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345104">
    <w:abstractNumId w:val="56345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820622971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