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xml:space="preserve">
  <w:body>
    <w:p w:rsidRDefault="00800D8F" w:rsidP="00800D8F">
      <w:pPr>
        <w:pStyle w:val="Heading1"/>
        <w:jc w:val="center"/>
      </w:pPr>
      <w:r>
        <w:t>GPBV-checklijst voor Discontinu thermisch verzinken</w:t>
      </w:r>
    </w:p>
    <w:p w:rsidRDefault="00031346" w:rsidP="00031346">
      <w:pPr>
        <w:jc w:val="center"/>
      </w:pPr>
      <w:r>
        <w:t>Op basis van de “BREF for Ferrous Metals Processing Industry (FMP) (2001)”</w:t>
      </w:r>
    </w:p>
    <w:p w:rsidRDefault="00BC3E6C" w:rsidP="008B3835"/>
    <w:p>
      <w:pPr>
        <w:rPr/>
      </w:pPr>
      <w:r>
        <w:fldChar w:fldCharType="begin"/>
      </w:r>
      <w:r>
        <w:instrText xml:space="preserve">HYPERLINK \l "category-131462"</w:instrText>
      </w:r>
      <w:r>
        <w:fldChar w:fldCharType="separate"/>
      </w:r>
      <w:r>
        <w:rPr/>
        <w:t xml:space="preserve">Behandeling afvalwater</w:t>
      </w:r>
      <w:r>
        <w:fldChar w:fldCharType="end"/>
      </w:r>
    </w:p>
    <w:p>
      <w:pPr>
        <w:rPr/>
      </w:pPr>
      <w:r>
        <w:fldChar w:fldCharType="begin"/>
      </w:r>
      <w:r>
        <w:instrText xml:space="preserve">HYPERLINK \l "category-131392"</w:instrText>
      </w:r>
      <w:r>
        <w:fldChar w:fldCharType="separate"/>
      </w:r>
      <w:r>
        <w:rPr/>
        <w:t xml:space="preserve">Beitsen + strippen (ontzinken)</w:t>
      </w:r>
      <w:r>
        <w:fldChar w:fldCharType="end"/>
      </w:r>
    </w:p>
    <w:p>
      <w:pPr>
        <w:rPr/>
      </w:pPr>
      <w:r>
        <w:fldChar w:fldCharType="begin"/>
      </w:r>
      <w:r>
        <w:instrText xml:space="preserve">HYPERLINK \l "category-131426"</w:instrText>
      </w:r>
      <w:r>
        <w:fldChar w:fldCharType="separate"/>
      </w:r>
      <w:r>
        <w:rPr/>
        <w:t xml:space="preserve">Fluxen</w:t>
      </w:r>
      <w:r>
        <w:fldChar w:fldCharType="end"/>
      </w:r>
    </w:p>
    <w:p>
      <w:pPr>
        <w:rPr/>
      </w:pPr>
      <w:r>
        <w:fldChar w:fldCharType="begin"/>
      </w:r>
      <w:r>
        <w:instrText xml:space="preserve">HYPERLINK \l "category-131400"</w:instrText>
      </w:r>
      <w:r>
        <w:fldChar w:fldCharType="separate"/>
      </w:r>
      <w:r>
        <w:rPr/>
        <w:t xml:space="preserve">HCl-beitsen</w:t>
      </w:r>
      <w:r>
        <w:fldChar w:fldCharType="end"/>
      </w:r>
    </w:p>
    <w:p>
      <w:pPr>
        <w:rPr/>
      </w:pPr>
      <w:r>
        <w:fldChar w:fldCharType="begin"/>
      </w:r>
      <w:r>
        <w:instrText xml:space="preserve">HYPERLINK \l "category-131374"</w:instrText>
      </w:r>
      <w:r>
        <w:fldChar w:fldCharType="separate"/>
      </w:r>
      <w:r>
        <w:rPr/>
        <w:t xml:space="preserve">Ontvetten</w:t>
      </w:r>
      <w:r>
        <w:fldChar w:fldCharType="end"/>
      </w:r>
    </w:p>
    <w:p>
      <w:pPr>
        <w:rPr/>
      </w:pPr>
      <w:r>
        <w:fldChar w:fldCharType="begin"/>
      </w:r>
      <w:r>
        <w:instrText xml:space="preserve">HYPERLINK \l "category-131416"</w:instrText>
      </w:r>
      <w:r>
        <w:fldChar w:fldCharType="separate"/>
      </w:r>
      <w:r>
        <w:rPr/>
        <w:t xml:space="preserve">Spoelen</w:t>
      </w:r>
      <w:r>
        <w:fldChar w:fldCharType="end"/>
      </w:r>
    </w:p>
    <w:p>
      <w:pPr>
        <w:rPr/>
      </w:pPr>
      <w:r>
        <w:fldChar w:fldCharType="begin"/>
      </w:r>
      <w:r>
        <w:instrText xml:space="preserve">HYPERLINK \l "category-131364"</w:instrText>
      </w:r>
      <w:r>
        <w:fldChar w:fldCharType="separate"/>
      </w:r>
      <w:r>
        <w:rPr/>
        <w:t xml:space="preserve">Voorbehandeling - algemeen</w:t>
      </w:r>
      <w:r>
        <w:fldChar w:fldCharType="end"/>
      </w:r>
    </w:p>
    <w:p>
      <w:pPr>
        <w:rPr/>
      </w:pPr>
      <w:r>
        <w:fldChar w:fldCharType="begin"/>
      </w:r>
      <w:r>
        <w:instrText xml:space="preserve">HYPERLINK \l "category-131438"</w:instrText>
      </w:r>
      <w:r>
        <w:fldChar w:fldCharType="separate"/>
      </w:r>
      <w:r>
        <w:rPr/>
        <w:t xml:space="preserve">Warm dompelen</w:t>
      </w:r>
      <w:r>
        <w:fldChar w:fldCharType="end"/>
      </w:r>
    </w:p>
    <w:p>
      <w:pPr>
        <w:rPr/>
      </w:pPr>
      <w:r>
        <w:fldChar w:fldCharType="begin"/>
      </w:r>
      <w:r>
        <w:instrText xml:space="preserve">HYPERLINK \l "category-131456"</w:instrText>
      </w:r>
      <w:r>
        <w:fldChar w:fldCharType="separate"/>
      </w:r>
      <w:r>
        <w:rPr/>
        <w:t xml:space="preserve">Zn-houdend afval</w:t>
      </w:r>
      <w:r>
        <w:fldChar w:fldCharType="end"/>
      </w:r>
    </w:p>
    <w:p w:rsidRDefault="00060AEC">
      <w:r>
        <w:br w:type="page"/>
      </w:r>
    </w:p>
    <w:p w:rsidRDefault="007861CB" w:rsidP="00B463D1">
      <w:pPr>
        <w:pBdr>
          <w:bottom w:val="single" w:sz="4" w:space="1" w:color="auto"/>
        </w:pBdr>
        <w:jc w:val="right"/>
      </w:pPr>
      <w:r>
        <w:t>Behandeling afvalwater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Behandeling proces-, koel- en afvalwater</w:t>
            </w:r>
          </w:p>
          <w:bookmarkStart w:id="71279572" w:name="category-131462"/>
          <w:bookmarkEnd w:id="71279572"/>
          <w:p>
            <w:pPr>
              <w:widowControl w:val="on"/>
              <w:pBdr/>
              <w:spacing w:before="160" w:after="160" w:line="240" w:lineRule="auto"/>
              <w:ind w:left="0" w:right="0"/>
              <w:jc w:val="left"/>
            </w:pPr>
            <w:r>
              <w:rPr>
                <w:color w:val="000000"/>
                <w:sz w:val="16"/>
                <w:szCs w:val="16"/>
              </w:rPr>
              <w:t xml:space="preserve">Behandeling proces-, koel- en afvalwater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D.9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Indien relevant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Beitsen + strippen (ontzinken)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Afzonderlijk beitsen en strippen, tenzij er op de site verder een proces plaatsvindt waarbij uit de 'gemengde' vloeistoffen waardevolle stoffen worden teruggewonnen of tenzij dit proces mogelijk wordt gemaakt door een externe specialist.</w:t>
            </w:r>
          </w:p>
          <w:bookmarkStart w:id="45064149" w:name="category-131392"/>
          <w:bookmarkEnd w:id="45064149"/>
          <w:p>
            <w:pPr>
              <w:widowControl w:val="on"/>
              <w:pBdr/>
              <w:spacing w:before="160" w:after="160" w:line="240" w:lineRule="auto"/>
              <w:ind w:left="0" w:right="0"/>
              <w:jc w:val="left"/>
            </w:pPr>
            <w:r>
              <w:rPr>
                <w:color w:val="000000"/>
                <w:sz w:val="16"/>
                <w:szCs w:val="16"/>
              </w:rPr>
              <w:t xml:space="preserve">Afzonderlijk beitsen en strippen, tenzij er op de site verder een proces plaatsvindt waarbij uit de 'gemengde' vloeistoffen waardevolle stoffen worden teruggewonnen of tenzij dit proces mogelijk wordt gemaakt door een externe specialist.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Zie beschrijving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Cf. Vlaamse BBT-studie: ontzinkingsbad (4.1.13), ontzinken van aanbindmateriaal (4.1.14), hergebruik zinkrijke ontzinkingsbaden (4.1.15)</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Beitsen + strippen (ontzinken)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gecombineerd beitsen en strippen:extern herwinning van waardevolle stoffen uit 'gemengde' vloeistoffen en hergebruik , bv. voor fluxproductie, zuur in de galvaniserings-sector of voor andere anorganische chemicaliën</w:t>
            </w:r>
          </w:p>
          <w:p>
            <w:pPr>
              <w:widowControl w:val="on"/>
              <w:pBdr/>
              <w:spacing w:before="160" w:after="160" w:line="240" w:lineRule="auto"/>
              <w:ind w:left="0" w:right="0"/>
              <w:jc w:val="left"/>
            </w:pPr>
            <w:r>
              <w:rPr>
                <w:color w:val="000000"/>
                <w:sz w:val="16"/>
                <w:szCs w:val="16"/>
              </w:rPr>
              <w:t xml:space="preserve">Bij gecombineerd beitsen en strippen:</w:t>
            </w:r>
            <w:r>
              <w:rPr>
                <w:color w:val="000000"/>
                <w:sz w:val="16"/>
                <w:szCs w:val="16"/>
              </w:rPr>
              <w:br/>
              <w:t xml:space="preserve">extern herwinning van waardevolle stoffen uit 'gemengde' vloeistoffen en hergebruik , bv. voor fluxproductie, zuur in de galvaniserings-sector of voor andere anorganische chemicaliën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Zie beschrijving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Bv. omwille van plaatsgebrek</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Beitsen + strippen (ontzinken)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Hergebruik van gebruikte stripvloeistof  (extern of intern, bv. voor het herwinnen van de flux)</w:t>
            </w:r>
          </w:p>
          <w:p>
            <w:pPr>
              <w:widowControl w:val="on"/>
              <w:pBdr/>
              <w:spacing w:before="160" w:after="160" w:line="240" w:lineRule="auto"/>
              <w:ind w:left="0" w:right="0"/>
              <w:jc w:val="left"/>
            </w:pPr>
            <w:r>
              <w:rPr>
                <w:color w:val="000000"/>
                <w:sz w:val="16"/>
                <w:szCs w:val="16"/>
              </w:rPr>
              <w:t xml:space="preserve">Hergebruik van gebruikte stripvloeistof (extern of intern, bv. voor het herwinnen van de flux)</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Fluxen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Bewaking badparameters.Optimale hoeveelheid flux</w:t>
            </w:r>
          </w:p>
          <w:bookmarkStart w:id="61404051" w:name="category-131426"/>
          <w:bookmarkEnd w:id="61404051"/>
          <w:p>
            <w:pPr>
              <w:widowControl w:val="on"/>
              <w:pBdr/>
              <w:spacing w:before="160" w:after="160" w:line="240" w:lineRule="auto"/>
              <w:ind w:left="0" w:right="0"/>
              <w:jc w:val="left"/>
            </w:pPr>
            <w:r>
              <w:rPr>
                <w:color w:val="000000"/>
                <w:sz w:val="16"/>
                <w:szCs w:val="16"/>
              </w:rPr>
              <w:t xml:space="preserve">Bewaking badparameters.</w:t>
            </w:r>
            <w:r>
              <w:rPr>
                <w:color w:val="000000"/>
                <w:sz w:val="16"/>
                <w:szCs w:val="16"/>
              </w:rPr>
              <w:br/>
              <w:t xml:space="preserve">Optimale hoeveelheid flux</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Ook van belang voor emissies verder in het proces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Fluxen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Regeneratie fluxbaden</w:t>
            </w:r>
          </w:p>
          <w:p>
            <w:pPr>
              <w:widowControl w:val="on"/>
              <w:pBdr/>
              <w:spacing w:before="160" w:after="160" w:line="240" w:lineRule="auto"/>
              <w:ind w:left="0" w:right="0"/>
              <w:jc w:val="left"/>
            </w:pPr>
            <w:r>
              <w:rPr>
                <w:color w:val="000000"/>
                <w:sz w:val="16"/>
                <w:szCs w:val="16"/>
              </w:rPr>
              <w:t xml:space="preserve">Regeneratie fluxbaden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Intern/extern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4.1.18</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HCl-beitsen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afgewerkte beitsvloeistof BBT: - voor de fluxproductiegeen BBT:- voor neutralisatie - voor emulsiesplitsing</w:t>
            </w:r>
          </w:p>
          <w:bookmarkStart w:id="71838409" w:name="category-131400"/>
          <w:bookmarkEnd w:id="71838409"/>
          <w:p>
            <w:pPr>
              <w:widowControl w:val="on"/>
              <w:pBdr/>
              <w:spacing w:before="160" w:after="160" w:line="240" w:lineRule="auto"/>
              <w:ind w:left="0" w:right="0"/>
              <w:jc w:val="left"/>
            </w:pPr>
            <w:r>
              <w:rPr>
                <w:color w:val="000000"/>
                <w:sz w:val="16"/>
                <w:szCs w:val="16"/>
              </w:rPr>
              <w:t xml:space="preserve">Gebruik afgewerkte beitsvloeistof BBT: </w:t>
            </w:r>
            <w:r>
              <w:rPr>
                <w:color w:val="000000"/>
                <w:sz w:val="16"/>
                <w:szCs w:val="16"/>
              </w:rPr>
              <w:br/>
              <w:t xml:space="preserve">- voor de fluxproductie</w:t>
            </w:r>
            <w:r>
              <w:rPr>
                <w:color w:val="000000"/>
                <w:sz w:val="16"/>
                <w:szCs w:val="16"/>
              </w:rPr>
              <w:br/>
              <w:t xml:space="preserve">geen BBT:</w:t>
            </w:r>
            <w:r>
              <w:rPr>
                <w:color w:val="000000"/>
                <w:sz w:val="16"/>
                <w:szCs w:val="16"/>
              </w:rPr>
              <w:br/>
              <w:t xml:space="preserve">- voor neutralisatie </w:t>
            </w:r>
            <w:r>
              <w:rPr>
                <w:color w:val="000000"/>
                <w:sz w:val="16"/>
                <w:szCs w:val="16"/>
              </w:rPr>
              <w:br/>
              <w:t xml:space="preserve">- voor emulsiesplitsing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C.4.3.9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HCl-beitsen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Indien verwarmde HCl-baden of baden met een hogere concentratie worden gebruikt: installatie van een afzuigeenheid en behandeling van de afgezogen lucht (bv. dmv wassing)</w:t>
            </w:r>
          </w:p>
          <w:p>
            <w:pPr>
              <w:widowControl w:val="on"/>
              <w:pBdr/>
              <w:spacing w:before="160" w:after="160" w:line="240" w:lineRule="auto"/>
              <w:ind w:left="0" w:right="0"/>
              <w:jc w:val="left"/>
            </w:pPr>
            <w:r>
              <w:rPr>
                <w:color w:val="000000"/>
                <w:sz w:val="16"/>
                <w:szCs w:val="16"/>
              </w:rPr>
              <w:t xml:space="preserve">Indien verwarmde HCl-baden of baden met een hogere concentratie worden gebruikt: installatie van een afzuigeenheid en behandeling van de afgezogen lucht (bv. dmv wassing)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Van geval tot geval: zie beschrijving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Emissie-niveau: HCl: 2-30 mg/Nm³- Cf. Vlaamse BBT-studie (4.1.3 en 4.1.4)</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4.1.3, 4.1.4</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HCl-beitsen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Intensieve bewaking van de badparameters: temperatuur en concentratie</w:t>
            </w:r>
          </w:p>
          <w:p>
            <w:pPr>
              <w:widowControl w:val="on"/>
              <w:pBdr/>
              <w:spacing w:before="160" w:after="160" w:line="240" w:lineRule="auto"/>
              <w:ind w:left="0" w:right="0"/>
              <w:jc w:val="left"/>
            </w:pPr>
            <w:r>
              <w:rPr>
                <w:color w:val="000000"/>
                <w:sz w:val="16"/>
                <w:szCs w:val="16"/>
              </w:rPr>
              <w:t xml:space="preserve">Intensieve bewaking van de badparameters: temperatuur en concentratie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C.4.3.1, C.4.3.11, D.6.1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Emissie-niveau: HCl: 2-30 mg/Nm³- Cf. Vlaamse BBT-studie (4.1.6)</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4.1.6</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HCl-beitsen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Speciale aandacht voor het daadwerkelijk beitsefect van het bad en het gebruik van beitsremmers om 'overbeitsing' te voorkomen</w:t>
            </w:r>
          </w:p>
          <w:p>
            <w:pPr>
              <w:widowControl w:val="on"/>
              <w:pBdr/>
              <w:spacing w:before="160" w:after="160" w:line="240" w:lineRule="auto"/>
              <w:ind w:left="0" w:right="0"/>
              <w:jc w:val="left"/>
            </w:pPr>
            <w:r>
              <w:rPr>
                <w:color w:val="000000"/>
                <w:sz w:val="16"/>
                <w:szCs w:val="16"/>
              </w:rPr>
              <w:t xml:space="preserve">Speciale aandacht voor het daadwerkelijk beitsefect van het bad en het gebruik van beitsremmers om 'overbeitsing' te voorkomen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Goede opvolging noodzakelijk</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HCl-beitsen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Terugwinning van de fractie vrij zuur uit afgewerkte beitsvloeistof  of externe regeneratie van beitsvloeistof</w:t>
            </w:r>
          </w:p>
          <w:p>
            <w:pPr>
              <w:widowControl w:val="on"/>
              <w:pBdr/>
              <w:spacing w:before="160" w:after="160" w:line="240" w:lineRule="auto"/>
              <w:ind w:left="0" w:right="0"/>
              <w:jc w:val="left"/>
            </w:pPr>
            <w:r>
              <w:rPr>
                <w:color w:val="000000"/>
                <w:sz w:val="16"/>
                <w:szCs w:val="16"/>
              </w:rPr>
              <w:t xml:space="preserve">Terugwinning van de fractie vrij zuur uit afgewerkte beitsvloeistof of externe regeneratie van beitsvloeistof</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HCl-beitsen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Verwijdering van Zn uit zuur</w:t>
            </w:r>
          </w:p>
          <w:p>
            <w:pPr>
              <w:widowControl w:val="on"/>
              <w:pBdr/>
              <w:spacing w:before="160" w:after="160" w:line="240" w:lineRule="auto"/>
              <w:ind w:left="0" w:right="0"/>
              <w:jc w:val="left"/>
            </w:pPr>
            <w:r>
              <w:rPr>
                <w:color w:val="000000"/>
                <w:sz w:val="16"/>
                <w:szCs w:val="16"/>
              </w:rPr>
              <w:t xml:space="preserve">Verwijdering van Zn uit zuur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C.4.3.9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Cf. Vlaamse BBT-studie: hergebruik zinkrijke ontzinkingsbaden (4.1.15)</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HCl-beitsen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Werken binnen de grenzen die worden gesteld in D.6.1 'Gebruik van open beitsbaden'</w:t>
            </w:r>
          </w:p>
          <w:p>
            <w:pPr>
              <w:widowControl w:val="on"/>
              <w:pBdr/>
              <w:spacing w:before="160" w:after="160" w:line="240" w:lineRule="auto"/>
              <w:ind w:left="0" w:right="0"/>
              <w:jc w:val="left"/>
            </w:pPr>
            <w:r>
              <w:rPr>
                <w:color w:val="000000"/>
                <w:sz w:val="16"/>
                <w:szCs w:val="16"/>
              </w:rPr>
              <w:t xml:space="preserve">Werken binnen de grenzen die worden gesteld in D.6.1 'Gebruik van open beitsbaden'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C.4.3.1, C.4.3.11, D.6.1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Emissie-niveau: HCl: 2-30 mg/Nm³- Cf. Vlaamse BBT-studie (4.1.6)</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4.1.6</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Ontvetten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Bevuiling met olie en vet bij de klant voorkomen</w:t>
            </w:r>
          </w:p>
          <w:bookmarkStart w:id="89700136" w:name="category-131374"/>
          <w:bookmarkEnd w:id="89700136"/>
          <w:p>
            <w:pPr>
              <w:widowControl w:val="on"/>
              <w:pBdr/>
              <w:spacing w:before="160" w:after="160" w:line="240" w:lineRule="auto"/>
              <w:ind w:left="0" w:right="0"/>
              <w:jc w:val="left"/>
            </w:pPr>
            <w:r>
              <w:rPr>
                <w:color w:val="000000"/>
                <w:sz w:val="16"/>
                <w:szCs w:val="16"/>
              </w:rPr>
              <w:t xml:space="preserve">Bevuiling met olie en vet bij de klant voorkomen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Preventief</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Ontvetten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Optimaal gebruik van het bad om het rendement te verhogen, bv. door roeren</w:t>
            </w:r>
          </w:p>
          <w:p>
            <w:pPr>
              <w:widowControl w:val="on"/>
              <w:pBdr/>
              <w:spacing w:before="160" w:after="160" w:line="240" w:lineRule="auto"/>
              <w:ind w:left="0" w:right="0"/>
              <w:jc w:val="left"/>
            </w:pPr>
            <w:r>
              <w:rPr>
                <w:color w:val="000000"/>
                <w:sz w:val="16"/>
                <w:szCs w:val="16"/>
              </w:rPr>
              <w:t xml:space="preserve">Optimaal gebruik van het bad om het rendement te verhogen, bv. door roeren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Cf. Vlaamse BBT-studie (4.1.9 en 4.1.10: standtijdverlenging)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4.1.9, 4.1.10</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Ontvetten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Toevoeging ontvettingsstap</w:t>
            </w:r>
          </w:p>
          <w:p>
            <w:pPr>
              <w:widowControl w:val="on"/>
              <w:pBdr/>
              <w:spacing w:before="160" w:after="160" w:line="240" w:lineRule="auto"/>
              <w:ind w:left="0" w:right="0"/>
              <w:jc w:val="left"/>
            </w:pPr>
            <w:r>
              <w:rPr>
                <w:color w:val="000000"/>
                <w:sz w:val="16"/>
                <w:szCs w:val="16"/>
              </w:rPr>
              <w:t xml:space="preserve">Toevoeging ontvettingsstap</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Tenzij de producten geheel vetvrij zijn;- Cf. Vlaamse BBT-studie (4.1.8)</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4.1.8</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Ontvetten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Uitsleep naar beitsbad beperken, bv. - genoeg afdruiptijd,- spoelstap invoegen</w:t>
            </w:r>
          </w:p>
          <w:p>
            <w:pPr>
              <w:widowControl w:val="on"/>
              <w:pBdr/>
              <w:spacing w:before="160" w:after="160" w:line="240" w:lineRule="auto"/>
              <w:ind w:left="0" w:right="0"/>
              <w:jc w:val="left"/>
            </w:pPr>
            <w:r>
              <w:rPr>
                <w:color w:val="000000"/>
                <w:sz w:val="16"/>
                <w:szCs w:val="16"/>
              </w:rPr>
              <w:t xml:space="preserve">Uitsleep naar beitsbad beperken, bv. </w:t>
            </w:r>
            <w:r>
              <w:rPr>
                <w:color w:val="000000"/>
                <w:sz w:val="16"/>
                <w:szCs w:val="16"/>
              </w:rPr>
              <w:br/>
              <w:t xml:space="preserve">- genoeg afdruiptijd,</w:t>
            </w:r>
            <w:r>
              <w:rPr>
                <w:color w:val="000000"/>
                <w:sz w:val="16"/>
                <w:szCs w:val="16"/>
              </w:rPr>
              <w:br/>
              <w:t xml:space="preserve">- spoelstap invoegen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C.4.2.6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Cf. Vlaamse BBT-studie (4.1.11)</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4.1.11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Ontvetten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Zuivering van de ontvettingsmiddelen voor een langere levensduur (dmv. afschuiming, centrifugeren, ...) en recirculatie, hergebruik van oliehoudend slib, of 'biologisch ontvetten' met in-situ zuivering (het verwijderen van olie en vet uit het ontvettingsm</w:t>
            </w:r>
          </w:p>
          <w:p>
            <w:pPr>
              <w:widowControl w:val="on"/>
              <w:pBdr/>
              <w:spacing w:before="160" w:after="160" w:line="240" w:lineRule="auto"/>
              <w:ind w:left="0" w:right="0"/>
              <w:jc w:val="left"/>
            </w:pPr>
            <w:r>
              <w:rPr>
                <w:color w:val="000000"/>
                <w:sz w:val="16"/>
                <w:szCs w:val="16"/>
              </w:rPr>
              <w:t xml:space="preserve">Zuivering van de ontvettingsmiddelen voor een langere levensduur (dmv. afschuiming, centrifugeren, ...) en recirculatie, hergebruik van oliehoudend slib, of 'biologisch ontvetten' met in-situ zuivering (het verwijderen van olie en vet uit het ontvettingsmid</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C.4.2.3, C.4.2.4, C.4.2.5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Cf. Vlaamse BBT-studie (4.1.9 en 4.1.10: standtijdverlenging)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4.1.9, 4.1.10</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Spoelen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Afvalwatervrije werking</w:t>
            </w:r>
          </w:p>
          <w:bookmarkStart w:id="67867710" w:name="category-131416"/>
          <w:bookmarkEnd w:id="67867710"/>
          <w:p>
            <w:pPr>
              <w:widowControl w:val="on"/>
              <w:pBdr/>
              <w:spacing w:before="160" w:after="160" w:line="240" w:lineRule="auto"/>
              <w:ind w:left="0" w:right="0"/>
              <w:jc w:val="left"/>
            </w:pPr>
            <w:r>
              <w:rPr>
                <w:color w:val="000000"/>
                <w:sz w:val="16"/>
                <w:szCs w:val="16"/>
              </w:rPr>
              <w:t xml:space="preserve">Afvalwatervrije werking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C.4.4.1, (hergebruik), D.8.2 (behandeling)</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Alle spoelwater kan hergebruikt worden. - Indien toch spoelafvalwater ontstaat: behandeling volgens BBT (ionenwisseling, electrolytische of oxiderende ijzerverwijdering, omgekeerde osmose).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Spoelen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Hergebruik spoelwater om voorafgaande procesbaden terug aan te vullen.</w:t>
            </w:r>
          </w:p>
          <w:p>
            <w:pPr>
              <w:widowControl w:val="on"/>
              <w:pBdr/>
              <w:spacing w:before="160" w:after="160" w:line="240" w:lineRule="auto"/>
              <w:ind w:left="0" w:right="0"/>
              <w:jc w:val="left"/>
            </w:pPr>
            <w:r>
              <w:rPr>
                <w:color w:val="000000"/>
                <w:sz w:val="16"/>
                <w:szCs w:val="16"/>
              </w:rPr>
              <w:t xml:space="preserve">Hergebruik spoelwater om voorafgaande procesbaden terug aan te vullen.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Cf. Vlaamse BBT-studie: 4.1.12 (ontvetten) en 4.1.17 (beitsen)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Spoelen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Spoelen na het ontvetten en na het beitsen</w:t>
            </w:r>
          </w:p>
          <w:p>
            <w:pPr>
              <w:widowControl w:val="on"/>
              <w:pBdr/>
              <w:spacing w:before="160" w:after="160" w:line="240" w:lineRule="auto"/>
              <w:ind w:left="0" w:right="0"/>
              <w:jc w:val="left"/>
            </w:pPr>
            <w:r>
              <w:rPr>
                <w:color w:val="000000"/>
                <w:sz w:val="16"/>
                <w:szCs w:val="16"/>
              </w:rPr>
              <w:t xml:space="preserve">Spoelen na het ontvetten en na het beitsen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Nieuwe + bestaande indien technisch haalbaar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Cf. Vlaamse BBT-studie: na ontvetten (4.1.11) en na beitsen (4.1.16)</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4.1.11, 4.1.16</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Spoelen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Statisch spoelen of spoelcascades</w:t>
            </w:r>
          </w:p>
          <w:p>
            <w:pPr>
              <w:widowControl w:val="on"/>
              <w:pBdr/>
              <w:spacing w:before="160" w:after="160" w:line="240" w:lineRule="auto"/>
              <w:ind w:left="0" w:right="0"/>
              <w:jc w:val="left"/>
            </w:pPr>
            <w:r>
              <w:rPr>
                <w:color w:val="000000"/>
                <w:sz w:val="16"/>
                <w:szCs w:val="16"/>
              </w:rPr>
              <w:t xml:space="preserve">Statisch spoelen of spoelcascades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Nieuwe + bestaande indien technisch haalbaar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Voorbehandeling -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Afzuiging van de voorbehandelingsbaden + behandeling van de afgezogen dampen</w:t>
            </w:r>
          </w:p>
          <w:bookmarkStart w:id="64085027" w:name="category-131364"/>
          <w:bookmarkEnd w:id="64085027"/>
          <w:p>
            <w:pPr>
              <w:widowControl w:val="on"/>
              <w:pBdr/>
              <w:spacing w:before="160" w:after="160" w:line="240" w:lineRule="auto"/>
              <w:ind w:left="0" w:right="0"/>
              <w:jc w:val="left"/>
            </w:pPr>
            <w:r>
              <w:rPr>
                <w:color w:val="000000"/>
                <w:sz w:val="16"/>
                <w:szCs w:val="16"/>
              </w:rPr>
              <w:t xml:space="preserve">Afzuiging van de voorbehandelingsbaden + behandeling van de afgezogen dampen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C.4.3.13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Bv. beits-, ontzinkings-baden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Cf. Vlaamse BBT-studie: milieutechnisch verantwoord voor bepaalde baden (4.1.3 en 4.1.4)</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4.1.3, 4.1.4</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Voorbehandeling -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Voorbehandeling in afgesloten ruimte (compartimentering)</w:t>
            </w:r>
          </w:p>
          <w:p>
            <w:pPr>
              <w:widowControl w:val="on"/>
              <w:pBdr/>
              <w:spacing w:before="160" w:after="160" w:line="240" w:lineRule="auto"/>
              <w:ind w:left="0" w:right="0"/>
              <w:jc w:val="left"/>
            </w:pPr>
            <w:r>
              <w:rPr>
                <w:color w:val="000000"/>
                <w:sz w:val="16"/>
                <w:szCs w:val="16"/>
              </w:rPr>
              <w:t xml:space="preserve">Voorbehandeling in afgesloten ruimte (compartimentering)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C.4.3.13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Cf. ook BBT voor nieuwe installaties in de Vlaamse BBT-studie (4.1.1)</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4.1.1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Warm dompelen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Hergebruik van zinkassen</w:t>
            </w:r>
          </w:p>
          <w:bookmarkStart w:id="73918855" w:name="category-131438"/>
          <w:bookmarkEnd w:id="73918855"/>
          <w:p>
            <w:pPr>
              <w:widowControl w:val="on"/>
              <w:pBdr/>
              <w:spacing w:before="160" w:after="160" w:line="240" w:lineRule="auto"/>
              <w:ind w:left="0" w:right="0"/>
              <w:jc w:val="left"/>
            </w:pPr>
            <w:r>
              <w:rPr>
                <w:color w:val="000000"/>
                <w:sz w:val="16"/>
                <w:szCs w:val="16"/>
              </w:rPr>
              <w:t xml:space="preserve">Hergebruik van zinkassen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C.4.6.7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Van geval tot geval; voorbeelden in Finland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Waar mogelijk</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Warm dompelen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Intern of extern hergebruik van stof, bv. voor de fluxproductie</w:t>
            </w:r>
          </w:p>
          <w:p>
            <w:pPr>
              <w:widowControl w:val="on"/>
              <w:pBdr/>
              <w:spacing w:before="160" w:after="160" w:line="240" w:lineRule="auto"/>
              <w:ind w:left="0" w:right="0"/>
              <w:jc w:val="left"/>
            </w:pPr>
            <w:r>
              <w:rPr>
                <w:color w:val="000000"/>
                <w:sz w:val="16"/>
                <w:szCs w:val="16"/>
              </w:rPr>
              <w:t xml:space="preserve">Intern of extern hergebruik van stof, bv. voor de fluxproductie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Dioxines als aandachtspunt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Warm dompelen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Olieafscheider na compressor</w:t>
            </w:r>
          </w:p>
          <w:p>
            <w:pPr>
              <w:widowControl w:val="on"/>
              <w:pBdr/>
              <w:spacing w:before="160" w:after="160" w:line="240" w:lineRule="auto"/>
              <w:ind w:left="0" w:right="0"/>
              <w:jc w:val="left"/>
            </w:pPr>
            <w:r>
              <w:rPr>
                <w:color w:val="000000"/>
                <w:sz w:val="16"/>
                <w:szCs w:val="16"/>
              </w:rPr>
              <w:t xml:space="preserve">Olieafscheider na compressor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D.3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Cf. Vlaamse BBT-studie: 4.2.5</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4.2.5</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Warm dompelen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Opvang emissies door:-          sluiten/omkasten van het bad of-          afzuiging, met doekfilters of natwassers</w:t>
            </w:r>
          </w:p>
          <w:p>
            <w:pPr>
              <w:widowControl w:val="on"/>
              <w:pBdr/>
              <w:spacing w:before="160" w:after="160" w:line="240" w:lineRule="auto"/>
              <w:ind w:left="0" w:right="0"/>
              <w:jc w:val="left"/>
            </w:pPr>
            <w:r>
              <w:rPr>
                <w:color w:val="000000"/>
                <w:sz w:val="16"/>
                <w:szCs w:val="16"/>
              </w:rPr>
              <w:t xml:space="preserve">Opvang emissies door:</w:t>
            </w:r>
            <w:r>
              <w:rPr>
                <w:color w:val="000000"/>
                <w:sz w:val="16"/>
                <w:szCs w:val="16"/>
              </w:rPr>
              <w:br/>
              <w:t xml:space="preserve">-          sluiten/omkasten van het bad of</w:t>
            </w:r>
            <w:r>
              <w:rPr>
                <w:color w:val="000000"/>
                <w:sz w:val="16"/>
                <w:szCs w:val="16"/>
              </w:rPr>
              <w:br/>
              <w:t xml:space="preserve">-          afzuiging, met doekfilters of natwassers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C.4.6.1, C.4.6.2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Emissieniveau:stof: &lt; 5 mg/Nm³ -          Cf. Vlaamse BBT-studie: 4.2.1 (omkasting), 4.2.2 (afzuiging), 4.2.3 (behandeling), 4.2.7 (afdekken bad)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Warm dompelen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Spatten vermijden</w:t>
            </w:r>
          </w:p>
          <w:p>
            <w:pPr>
              <w:widowControl w:val="on"/>
              <w:pBdr/>
              <w:spacing w:before="160" w:after="160" w:line="240" w:lineRule="auto"/>
              <w:ind w:left="0" w:right="0"/>
              <w:jc w:val="left"/>
            </w:pPr>
            <w:r>
              <w:rPr>
                <w:color w:val="000000"/>
                <w:sz w:val="16"/>
                <w:szCs w:val="16"/>
              </w:rPr>
              <w:t xml:space="preserve">Spatten vermijden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C.4.6.6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Preventief; -          cf. Vlaamse BBT-studie: 4.2.6 (drogen voor verzinken)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Warm dompelen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Terugwinnen warmte en gebruiken bv. om water op te warmen of als drooglucht</w:t>
            </w:r>
          </w:p>
          <w:p>
            <w:pPr>
              <w:widowControl w:val="on"/>
              <w:pBdr/>
              <w:spacing w:before="160" w:after="160" w:line="240" w:lineRule="auto"/>
              <w:ind w:left="0" w:right="0"/>
              <w:jc w:val="left"/>
            </w:pPr>
            <w:r>
              <w:rPr>
                <w:color w:val="000000"/>
                <w:sz w:val="16"/>
                <w:szCs w:val="16"/>
              </w:rPr>
              <w:t xml:space="preserve">Terugwinnen warmte en gebruiken bv. om water op te warmen of als drooglucht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Van geval tot geval</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Beperkte energiewinst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Warm dompelen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Vorming hardzink en zinkas vermijden</w:t>
            </w:r>
          </w:p>
          <w:p>
            <w:pPr>
              <w:widowControl w:val="on"/>
              <w:pBdr/>
              <w:spacing w:before="160" w:after="160" w:line="240" w:lineRule="auto"/>
              <w:ind w:left="0" w:right="0"/>
              <w:jc w:val="left"/>
            </w:pPr>
            <w:r>
              <w:rPr>
                <w:color w:val="000000"/>
                <w:sz w:val="16"/>
                <w:szCs w:val="16"/>
              </w:rPr>
              <w:t xml:space="preserve">Vorming hardzink en zinkas vermijden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C.4.6.5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Preventief; -          cf. Vlaamse BBT-studie: 4.2.8</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Zn-houdend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Gescheiden opslag, beschut tegen regen en wind</w:t>
            </w:r>
          </w:p>
          <w:bookmarkStart w:id="94528548" w:name="category-131456"/>
          <w:bookmarkEnd w:id="94528548"/>
          <w:p>
            <w:pPr>
              <w:widowControl w:val="on"/>
              <w:pBdr/>
              <w:spacing w:before="160" w:after="160" w:line="240" w:lineRule="auto"/>
              <w:ind w:left="0" w:right="0"/>
              <w:jc w:val="left"/>
            </w:pPr>
            <w:r>
              <w:rPr>
                <w:color w:val="000000"/>
                <w:sz w:val="16"/>
                <w:szCs w:val="16"/>
              </w:rPr>
              <w:t xml:space="preserve">Gescheiden opslag, beschut tegen regen en wind</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Cf.Vlaamse BBT-studie: 4.4.1 en 4.4.2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4.4.1, 4.4.2</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Zn-houdend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Hergebruik van waardevolle stoffen in andere sectoren (bv. non-ferro)</w:t>
            </w:r>
          </w:p>
          <w:p>
            <w:pPr>
              <w:widowControl w:val="on"/>
              <w:pBdr/>
              <w:spacing w:before="160" w:after="160" w:line="240" w:lineRule="auto"/>
              <w:ind w:left="0" w:right="0"/>
              <w:jc w:val="left"/>
            </w:pPr>
            <w:r>
              <w:rPr>
                <w:color w:val="000000"/>
                <w:sz w:val="16"/>
                <w:szCs w:val="16"/>
              </w:rPr>
              <w:t xml:space="preserve">Hergebruik van waardevolle stoffen in andere sectoren (bv. non-ferro)</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C.4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Waar mogelijk</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sectPr w:rsidSect="00AD7837">
      <w:footerReference w:type="default" r:id="rId8"/>
      <w:footerReference w:type="first" r:id="rId9"/>
      <w:pgSz w:w="16838" w:h="11906" w:orient="landscape" w:code="9"/>
      <w:pgMar w:top="709" w:right="1531" w:bottom="425" w:left="1418" w:header="709" w:footer="35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F5" w:rsidRDefault="00CF7AF5" w:rsidP="00154604">
      <w:pPr>
        <w:spacing w:after="0" w:line="240" w:lineRule="auto"/>
      </w:pPr>
      <w:r>
        <w:separator/>
      </w:r>
    </w:p>
  </w:endnote>
  <w:endnote w:type="continuationSeparator" w:id="0">
    <w:p w:rsidR="00CF7AF5" w:rsidRDefault="00CF7AF5" w:rsidP="001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2673F9">
    <w:pPr>
      <w:pStyle w:val="Footer"/>
      <w:pBdr>
        <w:top w:val="single" w:sz="4" w:space="1" w:color="auto"/>
      </w:pBdr>
      <w:tabs>
        <w:tab w:val="clear" w:pos="4536"/>
        <w:tab w:val="clear" w:pos="9072"/>
        <w:tab w:val="center" w:pos="6946"/>
        <w:tab w:val="right" w:pos="13892"/>
      </w:tabs>
      <w:jc w:val="center"/>
    </w:pPr>
    <w:r>
      <w:rPr>
        <w:sz w:val="16"/>
        <w:szCs w:val="16"/>
      </w:rPr>
      <w:t>GPBV-checklijst voor Discontinu thermisch verzinken</w:t>
    </w:r>
    <w: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tab/>
    </w:r>
    <w:r>
      <w:rPr>
        <w:position w:val="-18"/>
      </w:rPr>
      <w:drawing>
        <wp:inline distT="0" distB="0" distL="0" distR="0" wp14:anchorId="0B197FF2" wp14:editId="6C4E2673">
          <wp:extent cx="597036" cy="368384"/>
          <wp:effectExtent l="19050" t="0" r="0" b="0"/>
          <wp:docPr id="6"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97238C">
    <w:pPr>
      <w:pStyle w:val="Footer"/>
      <w:pBdr>
        <w:top w:val="single" w:sz="4" w:space="1" w:color="auto"/>
      </w:pBdr>
      <w:tabs>
        <w:tab w:val="clear" w:pos="4536"/>
        <w:tab w:val="clear" w:pos="9072"/>
        <w:tab w:val="center" w:pos="6946"/>
        <w:tab w:val="right" w:pos="13892"/>
      </w:tabs>
      <w:jc w:val="both"/>
    </w:pPr>
    <w:r>
      <w:rPr>
        <w:sz w:val="16"/>
        <w:szCs w:val="16"/>
      </w:rPr>
      <w:t>GPBV-checklijst voor Discontinu thermisch verzinken</w:t>
    </w:r>
    <w:r>
      <w:tab/>
    </w:r>
    <w:r>
      <w:tab/>
    </w:r>
    <w:r>
      <w:rPr>
        <w:position w:val="-18"/>
      </w:rPr>
      <w:drawing>
        <wp:inline distT="0" distB="0" distL="0" distR="0">
          <wp:extent cx="597036" cy="368384"/>
          <wp:effectExtent l="19050" t="0" r="0" b="0"/>
          <wp:docPr id="5"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F5" w:rsidRDefault="00CF7AF5" w:rsidP="00154604">
      <w:pPr>
        <w:spacing w:after="0" w:line="240" w:lineRule="auto"/>
      </w:pPr>
      <w:r>
        <w:separator/>
      </w:r>
    </w:p>
  </w:footnote>
  <w:footnote w:type="continuationSeparator" w:id="0">
    <w:p w:rsidR="00CF7AF5" w:rsidRDefault="00CF7AF5" w:rsidP="00154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071381">
    <w:multiLevelType w:val="hybridMultilevel"/>
    <w:lvl w:ilvl="0" w:tplc="696023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071381">
    <w:abstractNumId w:val="660713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64"/>
    <w:rsid w:val="00031346"/>
    <w:rsid w:val="00060AEC"/>
    <w:rsid w:val="000658B3"/>
    <w:rsid w:val="000C0509"/>
    <w:rsid w:val="000E44A6"/>
    <w:rsid w:val="000E59FE"/>
    <w:rsid w:val="00100629"/>
    <w:rsid w:val="00154604"/>
    <w:rsid w:val="001C1A9A"/>
    <w:rsid w:val="001E5914"/>
    <w:rsid w:val="001F587E"/>
    <w:rsid w:val="00207691"/>
    <w:rsid w:val="002238DC"/>
    <w:rsid w:val="0023391E"/>
    <w:rsid w:val="00235726"/>
    <w:rsid w:val="002428C2"/>
    <w:rsid w:val="002673F9"/>
    <w:rsid w:val="002759C3"/>
    <w:rsid w:val="002B41AA"/>
    <w:rsid w:val="00363659"/>
    <w:rsid w:val="00382716"/>
    <w:rsid w:val="00391C11"/>
    <w:rsid w:val="003A3C73"/>
    <w:rsid w:val="003F268D"/>
    <w:rsid w:val="004139E5"/>
    <w:rsid w:val="00413D11"/>
    <w:rsid w:val="004679CE"/>
    <w:rsid w:val="004B0E1F"/>
    <w:rsid w:val="004B4710"/>
    <w:rsid w:val="004C41D3"/>
    <w:rsid w:val="005028AC"/>
    <w:rsid w:val="0051671E"/>
    <w:rsid w:val="00562B83"/>
    <w:rsid w:val="005A0E5E"/>
    <w:rsid w:val="005C5EA7"/>
    <w:rsid w:val="005D55B4"/>
    <w:rsid w:val="00602566"/>
    <w:rsid w:val="0060712F"/>
    <w:rsid w:val="00662251"/>
    <w:rsid w:val="00666F77"/>
    <w:rsid w:val="006826EB"/>
    <w:rsid w:val="006B0AA1"/>
    <w:rsid w:val="006B7A2F"/>
    <w:rsid w:val="006D4AC0"/>
    <w:rsid w:val="007064AC"/>
    <w:rsid w:val="00712442"/>
    <w:rsid w:val="0072730E"/>
    <w:rsid w:val="00752F2F"/>
    <w:rsid w:val="0075371A"/>
    <w:rsid w:val="00766F93"/>
    <w:rsid w:val="007861CB"/>
    <w:rsid w:val="007A3C3D"/>
    <w:rsid w:val="00800D8F"/>
    <w:rsid w:val="008030CB"/>
    <w:rsid w:val="0080613E"/>
    <w:rsid w:val="00807357"/>
    <w:rsid w:val="008110E1"/>
    <w:rsid w:val="00815AE5"/>
    <w:rsid w:val="00816B74"/>
    <w:rsid w:val="00847216"/>
    <w:rsid w:val="00850236"/>
    <w:rsid w:val="008514E5"/>
    <w:rsid w:val="00854B74"/>
    <w:rsid w:val="008B3835"/>
    <w:rsid w:val="008D05D5"/>
    <w:rsid w:val="008E3E63"/>
    <w:rsid w:val="00901D19"/>
    <w:rsid w:val="00966438"/>
    <w:rsid w:val="0097238C"/>
    <w:rsid w:val="00982BE1"/>
    <w:rsid w:val="009C2774"/>
    <w:rsid w:val="009D1C36"/>
    <w:rsid w:val="009D7582"/>
    <w:rsid w:val="00A726BA"/>
    <w:rsid w:val="00A809EB"/>
    <w:rsid w:val="00A862CD"/>
    <w:rsid w:val="00AD7837"/>
    <w:rsid w:val="00AF17F0"/>
    <w:rsid w:val="00B22631"/>
    <w:rsid w:val="00B463D1"/>
    <w:rsid w:val="00BC320E"/>
    <w:rsid w:val="00BC3E6C"/>
    <w:rsid w:val="00C06E4C"/>
    <w:rsid w:val="00C074F6"/>
    <w:rsid w:val="00C23556"/>
    <w:rsid w:val="00C5167A"/>
    <w:rsid w:val="00C767C7"/>
    <w:rsid w:val="00C90EBF"/>
    <w:rsid w:val="00CB73D2"/>
    <w:rsid w:val="00CF7AF5"/>
    <w:rsid w:val="00D12816"/>
    <w:rsid w:val="00D163F0"/>
    <w:rsid w:val="00D20A64"/>
    <w:rsid w:val="00D2576A"/>
    <w:rsid w:val="00D54D44"/>
    <w:rsid w:val="00D5601D"/>
    <w:rsid w:val="00D605FB"/>
    <w:rsid w:val="00D614E0"/>
    <w:rsid w:val="00DC3450"/>
    <w:rsid w:val="00DD0B55"/>
    <w:rsid w:val="00DD750D"/>
    <w:rsid w:val="00E21167"/>
    <w:rsid w:val="00ED254D"/>
    <w:rsid w:val="00F42A3D"/>
    <w:rsid w:val="00F62470"/>
    <w:rsid w:val="00F8354B"/>
    <w:rsid w:val="00F96458"/>
    <w:rsid w:val="00FB3C47"/>
    <w:rsid w:val="00FD3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63319903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542D-992A-46D2-A6F2-00116434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127</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vgenechi</dc:creator>
  <cp:lastModifiedBy>Dhallé Kristof</cp:lastModifiedBy>
  <cp:revision>88</cp:revision>
  <dcterms:created xsi:type="dcterms:W3CDTF">2013-04-10T11:18:00Z</dcterms:created>
  <dcterms:modified xsi:type="dcterms:W3CDTF">2014-10-29T09:08:00Z</dcterms:modified>
</cp:coreProperties>
</file>